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DA44" w14:textId="553E7D70" w:rsidR="00313AE2" w:rsidRPr="00373938" w:rsidRDefault="00313AE2" w:rsidP="00313AE2">
      <w:pPr>
        <w:pStyle w:val="Dat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7DE55580" wp14:editId="620E1073">
            <wp:simplePos x="0" y="0"/>
            <wp:positionH relativeFrom="column">
              <wp:posOffset>5014913</wp:posOffset>
            </wp:positionH>
            <wp:positionV relativeFrom="paragraph">
              <wp:posOffset>38386</wp:posOffset>
            </wp:positionV>
            <wp:extent cx="990028" cy="990028"/>
            <wp:effectExtent l="0" t="0" r="635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" cy="99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938">
        <w:rPr>
          <w:rFonts w:ascii="Century Gothic" w:hAnsi="Century Gothic"/>
          <w:noProof/>
          <w:color w:val="000000" w:themeColor="text1"/>
          <w:lang w:eastAsia="en-US"/>
        </w:rPr>
        <w:t>October 26</w:t>
      </w:r>
      <w:r w:rsidRPr="00373938">
        <w:rPr>
          <w:rFonts w:ascii="Century Gothic" w:hAnsi="Century Gothic"/>
          <w:noProof/>
          <w:color w:val="000000" w:themeColor="text1"/>
          <w:lang w:eastAsia="en-US"/>
        </w:rPr>
        <w:t>, 2023</w:t>
      </w:r>
    </w:p>
    <w:p w14:paraId="281E162E" w14:textId="77777777" w:rsidR="00313AE2" w:rsidRPr="00373938" w:rsidRDefault="00313AE2" w:rsidP="00313AE2">
      <w:pPr>
        <w:pStyle w:val="Titl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Aberdeen school report</w:t>
      </w:r>
    </w:p>
    <w:p w14:paraId="2545B462" w14:textId="77777777" w:rsidR="00313AE2" w:rsidRPr="00373938" w:rsidRDefault="00313AE2" w:rsidP="00313AE2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Enrollment and Staffing </w:t>
      </w:r>
    </w:p>
    <w:p w14:paraId="7E25ECFD" w14:textId="2E31DD90" w:rsidR="00313AE2" w:rsidRPr="00373938" w:rsidRDefault="00313AE2" w:rsidP="00313AE2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32</w:t>
      </w:r>
      <w:r w:rsidRPr="00373938">
        <w:rPr>
          <w:rFonts w:ascii="Century Gothic" w:hAnsi="Century Gothic"/>
          <w:color w:val="000000" w:themeColor="text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70"/>
        <w:gridCol w:w="670"/>
        <w:gridCol w:w="669"/>
        <w:gridCol w:w="668"/>
        <w:gridCol w:w="668"/>
        <w:gridCol w:w="668"/>
        <w:gridCol w:w="668"/>
        <w:gridCol w:w="668"/>
        <w:gridCol w:w="668"/>
        <w:gridCol w:w="688"/>
        <w:gridCol w:w="626"/>
        <w:gridCol w:w="626"/>
      </w:tblGrid>
      <w:tr w:rsidR="00313AE2" w:rsidRPr="00373938" w14:paraId="5C6655B2" w14:textId="77777777" w:rsidTr="00D20016">
        <w:tc>
          <w:tcPr>
            <w:tcW w:w="673" w:type="dxa"/>
          </w:tcPr>
          <w:p w14:paraId="10019A80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K</w:t>
            </w:r>
          </w:p>
        </w:tc>
        <w:tc>
          <w:tcPr>
            <w:tcW w:w="670" w:type="dxa"/>
          </w:tcPr>
          <w:p w14:paraId="2890EC41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5AC44597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669" w:type="dxa"/>
          </w:tcPr>
          <w:p w14:paraId="36AE92BD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</w:t>
            </w:r>
          </w:p>
        </w:tc>
        <w:tc>
          <w:tcPr>
            <w:tcW w:w="668" w:type="dxa"/>
          </w:tcPr>
          <w:p w14:paraId="6240312D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53AB875A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668" w:type="dxa"/>
          </w:tcPr>
          <w:p w14:paraId="76747922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668" w:type="dxa"/>
          </w:tcPr>
          <w:p w14:paraId="6D580DB4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7</w:t>
            </w:r>
          </w:p>
        </w:tc>
        <w:tc>
          <w:tcPr>
            <w:tcW w:w="668" w:type="dxa"/>
          </w:tcPr>
          <w:p w14:paraId="66129212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8</w:t>
            </w:r>
          </w:p>
        </w:tc>
        <w:tc>
          <w:tcPr>
            <w:tcW w:w="668" w:type="dxa"/>
          </w:tcPr>
          <w:p w14:paraId="717ABB17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9</w:t>
            </w:r>
          </w:p>
        </w:tc>
        <w:tc>
          <w:tcPr>
            <w:tcW w:w="688" w:type="dxa"/>
          </w:tcPr>
          <w:p w14:paraId="0C68598B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10</w:t>
            </w:r>
          </w:p>
        </w:tc>
        <w:tc>
          <w:tcPr>
            <w:tcW w:w="626" w:type="dxa"/>
          </w:tcPr>
          <w:p w14:paraId="1A3FEA76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626" w:type="dxa"/>
          </w:tcPr>
          <w:p w14:paraId="211276DA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12</w:t>
            </w:r>
          </w:p>
        </w:tc>
      </w:tr>
      <w:tr w:rsidR="00313AE2" w:rsidRPr="00373938" w14:paraId="27A95587" w14:textId="77777777" w:rsidTr="00D20016">
        <w:tc>
          <w:tcPr>
            <w:tcW w:w="673" w:type="dxa"/>
          </w:tcPr>
          <w:p w14:paraId="5CF278F6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23</w:t>
            </w:r>
          </w:p>
        </w:tc>
        <w:tc>
          <w:tcPr>
            <w:tcW w:w="670" w:type="dxa"/>
          </w:tcPr>
          <w:p w14:paraId="5D175367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45</w:t>
            </w:r>
          </w:p>
        </w:tc>
        <w:tc>
          <w:tcPr>
            <w:tcW w:w="670" w:type="dxa"/>
          </w:tcPr>
          <w:p w14:paraId="62E76EAF" w14:textId="32353E95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Pr="00373938">
              <w:rPr>
                <w:rFonts w:ascii="Century Gothic" w:hAnsi="Century Gothic"/>
                <w:color w:val="000000" w:themeColor="text1"/>
                <w:highlight w:val="yellow"/>
              </w:rPr>
              <w:t>9</w:t>
            </w:r>
          </w:p>
        </w:tc>
        <w:tc>
          <w:tcPr>
            <w:tcW w:w="669" w:type="dxa"/>
          </w:tcPr>
          <w:p w14:paraId="638E085D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37</w:t>
            </w:r>
          </w:p>
        </w:tc>
        <w:tc>
          <w:tcPr>
            <w:tcW w:w="668" w:type="dxa"/>
          </w:tcPr>
          <w:p w14:paraId="5AE3BAFD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25</w:t>
            </w:r>
          </w:p>
        </w:tc>
        <w:tc>
          <w:tcPr>
            <w:tcW w:w="668" w:type="dxa"/>
          </w:tcPr>
          <w:p w14:paraId="6D8968A1" w14:textId="29584401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</w:t>
            </w:r>
            <w:r w:rsidRPr="00373938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4B7FD7D5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27</w:t>
            </w:r>
          </w:p>
        </w:tc>
        <w:tc>
          <w:tcPr>
            <w:tcW w:w="668" w:type="dxa"/>
          </w:tcPr>
          <w:p w14:paraId="0287DD3A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18</w:t>
            </w:r>
          </w:p>
        </w:tc>
        <w:tc>
          <w:tcPr>
            <w:tcW w:w="668" w:type="dxa"/>
          </w:tcPr>
          <w:p w14:paraId="313E9B31" w14:textId="3A2986A5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19</w:t>
            </w:r>
          </w:p>
        </w:tc>
        <w:tc>
          <w:tcPr>
            <w:tcW w:w="668" w:type="dxa"/>
          </w:tcPr>
          <w:p w14:paraId="49D46538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13</w:t>
            </w:r>
          </w:p>
        </w:tc>
        <w:tc>
          <w:tcPr>
            <w:tcW w:w="688" w:type="dxa"/>
          </w:tcPr>
          <w:p w14:paraId="743BEB95" w14:textId="5614BF62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Pr="00373938">
              <w:rPr>
                <w:rFonts w:ascii="Century Gothic" w:hAnsi="Century Gothic"/>
                <w:color w:val="000000" w:themeColor="text1"/>
                <w:highlight w:val="yellow"/>
              </w:rPr>
              <w:t>4</w:t>
            </w:r>
          </w:p>
        </w:tc>
        <w:tc>
          <w:tcPr>
            <w:tcW w:w="626" w:type="dxa"/>
          </w:tcPr>
          <w:p w14:paraId="39C9B5F4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17</w:t>
            </w:r>
          </w:p>
        </w:tc>
        <w:tc>
          <w:tcPr>
            <w:tcW w:w="626" w:type="dxa"/>
          </w:tcPr>
          <w:p w14:paraId="0A56312E" w14:textId="77777777" w:rsidR="00313AE2" w:rsidRPr="00373938" w:rsidRDefault="00313AE2" w:rsidP="00D20016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20</w:t>
            </w:r>
          </w:p>
        </w:tc>
      </w:tr>
    </w:tbl>
    <w:p w14:paraId="2642EF24" w14:textId="77777777" w:rsidR="00313AE2" w:rsidRPr="00373938" w:rsidRDefault="00313AE2" w:rsidP="00313AE2">
      <w:pPr>
        <w:ind w:left="0"/>
        <w:rPr>
          <w:rFonts w:ascii="Century Gothic" w:hAnsi="Century Gothic"/>
          <w:color w:val="000000" w:themeColor="text1"/>
        </w:rPr>
      </w:pPr>
    </w:p>
    <w:p w14:paraId="70DCFC69" w14:textId="77777777" w:rsidR="00313AE2" w:rsidRPr="00373938" w:rsidRDefault="00313AE2" w:rsidP="00313AE2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Staffing Update</w:t>
      </w:r>
    </w:p>
    <w:p w14:paraId="56A422DE" w14:textId="5FE14505" w:rsidR="00313AE2" w:rsidRPr="00373938" w:rsidRDefault="00313AE2" w:rsidP="00313AE2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Cassidy </w:t>
      </w:r>
      <w:proofErr w:type="spellStart"/>
      <w:r w:rsidRPr="00373938">
        <w:rPr>
          <w:rFonts w:ascii="Century Gothic" w:hAnsi="Century Gothic"/>
          <w:color w:val="000000" w:themeColor="text1"/>
        </w:rPr>
        <w:t>Zentner</w:t>
      </w:r>
      <w:proofErr w:type="spellEnd"/>
      <w:r w:rsidRPr="00373938">
        <w:rPr>
          <w:rFonts w:ascii="Century Gothic" w:hAnsi="Century Gothic"/>
          <w:color w:val="000000" w:themeColor="text1"/>
        </w:rPr>
        <w:t xml:space="preserve"> and Carmelita </w:t>
      </w:r>
      <w:proofErr w:type="spellStart"/>
      <w:r w:rsidRPr="00373938">
        <w:rPr>
          <w:rFonts w:ascii="Century Gothic" w:hAnsi="Century Gothic"/>
          <w:color w:val="000000" w:themeColor="text1"/>
        </w:rPr>
        <w:t>Dukart</w:t>
      </w:r>
      <w:proofErr w:type="spellEnd"/>
      <w:r w:rsidRPr="00373938">
        <w:rPr>
          <w:rFonts w:ascii="Century Gothic" w:hAnsi="Century Gothic"/>
          <w:color w:val="000000" w:themeColor="text1"/>
        </w:rPr>
        <w:t xml:space="preserve"> have accepted temporary positions as EAs</w:t>
      </w:r>
    </w:p>
    <w:p w14:paraId="6021B598" w14:textId="5E84B65F" w:rsidR="00313AE2" w:rsidRPr="00373938" w:rsidRDefault="00313AE2" w:rsidP="00313AE2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One posting out for .5 EA from November 14</w:t>
      </w:r>
      <w:r w:rsidRPr="00373938">
        <w:rPr>
          <w:rFonts w:ascii="Century Gothic" w:hAnsi="Century Gothic"/>
          <w:color w:val="000000" w:themeColor="text1"/>
          <w:vertAlign w:val="superscript"/>
        </w:rPr>
        <w:t>th</w:t>
      </w:r>
      <w:r w:rsidRPr="00373938">
        <w:rPr>
          <w:rFonts w:ascii="Century Gothic" w:hAnsi="Century Gothic"/>
          <w:color w:val="000000" w:themeColor="text1"/>
        </w:rPr>
        <w:t xml:space="preserve"> – end of June</w:t>
      </w:r>
    </w:p>
    <w:p w14:paraId="24555240" w14:textId="0AB978CB" w:rsidR="00313AE2" w:rsidRPr="00373938" w:rsidRDefault="00313AE2" w:rsidP="00313AE2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Always looking for substitute EAs and caretakers</w:t>
      </w:r>
    </w:p>
    <w:p w14:paraId="71DA73B0" w14:textId="085BAF22" w:rsidR="00313AE2" w:rsidRPr="00373938" w:rsidRDefault="00313AE2" w:rsidP="00313AE2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upcoming events</w:t>
      </w:r>
    </w:p>
    <w:p w14:paraId="64A64D1D" w14:textId="4C77806A" w:rsidR="00B7461E" w:rsidRPr="00373938" w:rsidRDefault="00B7461E" w:rsidP="00B7461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 w:rsidRPr="00373938">
        <w:rPr>
          <w:rFonts w:ascii="Century Gothic" w:hAnsi="Century Gothic"/>
          <w:color w:val="auto"/>
          <w:sz w:val="20"/>
        </w:rPr>
        <w:t>October 31 – Halloween Parade in big gym @1:15</w:t>
      </w:r>
    </w:p>
    <w:p w14:paraId="79263642" w14:textId="7D3E9350" w:rsidR="00B7461E" w:rsidRPr="00373938" w:rsidRDefault="00B7461E" w:rsidP="00B7461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 w:rsidRPr="00373938">
        <w:rPr>
          <w:rFonts w:ascii="Century Gothic" w:hAnsi="Century Gothic"/>
          <w:color w:val="auto"/>
          <w:sz w:val="20"/>
        </w:rPr>
        <w:t xml:space="preserve">November 7 – Pizza Sale </w:t>
      </w:r>
    </w:p>
    <w:p w14:paraId="49FC8A0C" w14:textId="002A990F" w:rsidR="00B7461E" w:rsidRPr="00373938" w:rsidRDefault="00B7461E" w:rsidP="00B7461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 w:rsidRPr="00373938">
        <w:rPr>
          <w:rFonts w:ascii="Century Gothic" w:hAnsi="Century Gothic"/>
          <w:color w:val="auto"/>
          <w:sz w:val="20"/>
        </w:rPr>
        <w:t xml:space="preserve">November 8 – Grade 6 </w:t>
      </w:r>
      <w:r w:rsidRPr="00373938">
        <w:rPr>
          <w:rFonts w:ascii="Century Gothic" w:hAnsi="Century Gothic"/>
          <w:color w:val="auto"/>
          <w:sz w:val="20"/>
        </w:rPr>
        <w:t>Immunizations</w:t>
      </w:r>
    </w:p>
    <w:p w14:paraId="7848C2CD" w14:textId="77777777" w:rsidR="00B7461E" w:rsidRPr="00373938" w:rsidRDefault="00B7461E" w:rsidP="00B7461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 w:rsidRPr="00373938">
        <w:rPr>
          <w:rFonts w:ascii="Century Gothic" w:hAnsi="Century Gothic"/>
          <w:color w:val="auto"/>
          <w:sz w:val="20"/>
        </w:rPr>
        <w:t xml:space="preserve">November 9 – Remembrance Day Ceremony @10:00; Tracey Young (Director of PSSD) visit at 2pm. </w:t>
      </w:r>
    </w:p>
    <w:p w14:paraId="1A662783" w14:textId="77777777" w:rsidR="00B7461E" w:rsidRPr="00373938" w:rsidRDefault="00B7461E" w:rsidP="00B7461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 w:rsidRPr="00373938">
        <w:rPr>
          <w:rFonts w:ascii="Century Gothic" w:hAnsi="Century Gothic"/>
          <w:color w:val="auto"/>
          <w:sz w:val="20"/>
        </w:rPr>
        <w:t xml:space="preserve">November 17 – Gr 8-12 Report Cards </w:t>
      </w:r>
    </w:p>
    <w:p w14:paraId="405A6559" w14:textId="33818B72" w:rsidR="00313AE2" w:rsidRPr="00373938" w:rsidRDefault="00B7461E" w:rsidP="00B7461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 w:rsidRPr="00373938">
        <w:rPr>
          <w:rFonts w:ascii="Century Gothic" w:hAnsi="Century Gothic"/>
          <w:color w:val="auto"/>
          <w:sz w:val="20"/>
        </w:rPr>
        <w:t xml:space="preserve">November 20 – Staff Meeting </w:t>
      </w:r>
    </w:p>
    <w:p w14:paraId="4911014E" w14:textId="77777777" w:rsidR="00313AE2" w:rsidRPr="00373938" w:rsidRDefault="00313AE2" w:rsidP="00313AE2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Extra-Curricular Activities</w:t>
      </w:r>
    </w:p>
    <w:p w14:paraId="2C6BED65" w14:textId="77777777" w:rsidR="00313AE2" w:rsidRPr="00373938" w:rsidRDefault="00313AE2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SLT (report provided) </w:t>
      </w:r>
    </w:p>
    <w:p w14:paraId="437F1049" w14:textId="77777777" w:rsidR="00313AE2" w:rsidRPr="00373938" w:rsidRDefault="00313AE2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Kindness Club </w:t>
      </w:r>
    </w:p>
    <w:p w14:paraId="7CA09D21" w14:textId="77777777" w:rsidR="00313AE2" w:rsidRPr="00373938" w:rsidRDefault="00313AE2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Jr Volleyball (looking for a community coach!) </w:t>
      </w:r>
    </w:p>
    <w:p w14:paraId="38B8E84F" w14:textId="77777777" w:rsidR="00313AE2" w:rsidRPr="00373938" w:rsidRDefault="00313AE2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Sr Girls Volleyball </w:t>
      </w:r>
    </w:p>
    <w:p w14:paraId="28B4F924" w14:textId="1D911260" w:rsidR="00313AE2" w:rsidRPr="00373938" w:rsidRDefault="00313AE2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Sr Boys Volleyball</w:t>
      </w:r>
      <w:r w:rsidR="00B7461E" w:rsidRPr="00373938">
        <w:rPr>
          <w:rFonts w:ascii="Century Gothic" w:hAnsi="Century Gothic"/>
          <w:color w:val="000000" w:themeColor="text1"/>
        </w:rPr>
        <w:t xml:space="preserve"> (team disbanded)</w:t>
      </w:r>
    </w:p>
    <w:p w14:paraId="7A92E259" w14:textId="617AAC7D" w:rsidR="00313AE2" w:rsidRPr="00373938" w:rsidRDefault="00313AE2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Football (coop with Wakaw) </w:t>
      </w:r>
    </w:p>
    <w:p w14:paraId="3A38196B" w14:textId="01AC7F6A" w:rsidR="00B7461E" w:rsidRDefault="00B7461E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Beading Club (Thursdays at lunch for Grades 4-7) </w:t>
      </w:r>
    </w:p>
    <w:p w14:paraId="51A0AD12" w14:textId="08117848" w:rsidR="000305D9" w:rsidRDefault="000305D9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Drama Club</w:t>
      </w:r>
    </w:p>
    <w:p w14:paraId="2140267E" w14:textId="7E7AC26B" w:rsidR="000305D9" w:rsidRDefault="000305D9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Sr. Boys Basketball (will be looking for a community coach) </w:t>
      </w:r>
    </w:p>
    <w:p w14:paraId="46817E34" w14:textId="4B3E0B2C" w:rsidR="00234F22" w:rsidRDefault="00234F22" w:rsidP="00234F22">
      <w:pPr>
        <w:rPr>
          <w:rFonts w:ascii="Century Gothic" w:hAnsi="Century Gothic"/>
          <w:color w:val="000000" w:themeColor="text1"/>
        </w:rPr>
      </w:pPr>
    </w:p>
    <w:p w14:paraId="263F6237" w14:textId="68A7998A" w:rsidR="00234F22" w:rsidRDefault="00234F22" w:rsidP="00234F22">
      <w:pPr>
        <w:rPr>
          <w:rFonts w:ascii="Century Gothic" w:hAnsi="Century Gothic"/>
          <w:color w:val="000000" w:themeColor="text1"/>
        </w:rPr>
      </w:pPr>
    </w:p>
    <w:p w14:paraId="00BA40DE" w14:textId="77777777" w:rsidR="00234F22" w:rsidRPr="00234F22" w:rsidRDefault="00234F22" w:rsidP="00234F22">
      <w:pPr>
        <w:rPr>
          <w:rFonts w:ascii="Century Gothic" w:hAnsi="Century Gothic"/>
          <w:color w:val="000000" w:themeColor="text1"/>
        </w:rPr>
      </w:pPr>
    </w:p>
    <w:p w14:paraId="700267EA" w14:textId="1FA89953" w:rsidR="00313AE2" w:rsidRPr="00373938" w:rsidRDefault="00B7461E" w:rsidP="00313AE2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lastRenderedPageBreak/>
        <w:t xml:space="preserve">playground planning </w:t>
      </w:r>
    </w:p>
    <w:p w14:paraId="27597851" w14:textId="636FF870" w:rsidR="00313AE2" w:rsidRPr="00373938" w:rsidRDefault="00373938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Donation package available</w:t>
      </w:r>
    </w:p>
    <w:p w14:paraId="2E697C17" w14:textId="317E3EF7" w:rsidR="00313AE2" w:rsidRPr="00373938" w:rsidRDefault="00373938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Graphics of project posted in commons area</w:t>
      </w:r>
    </w:p>
    <w:p w14:paraId="534260DF" w14:textId="325A3D67" w:rsidR="00373938" w:rsidRPr="00373938" w:rsidRDefault="00373938" w:rsidP="00313AE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Please email lists of local business owners or people you know in the community who have business contacts</w:t>
      </w:r>
    </w:p>
    <w:p w14:paraId="1FCA4ED5" w14:textId="28971E71" w:rsidR="00313AE2" w:rsidRDefault="00373938" w:rsidP="00313AE2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School Goal</w:t>
      </w:r>
    </w:p>
    <w:p w14:paraId="73AA7F31" w14:textId="51F4268D" w:rsidR="00373938" w:rsidRDefault="00373938" w:rsidP="00373938">
      <w:pPr>
        <w:pStyle w:val="Default"/>
        <w:rPr>
          <w:rFonts w:ascii="Century Gothic" w:hAnsi="Century Gothic"/>
          <w:i/>
          <w:iCs/>
          <w:caps/>
          <w:sz w:val="20"/>
        </w:rPr>
      </w:pPr>
      <w:r w:rsidRPr="003B62A0">
        <w:rPr>
          <w:rFonts w:ascii="Century Gothic" w:hAnsi="Century Gothic"/>
          <w:i/>
          <w:iCs/>
          <w:sz w:val="20"/>
        </w:rPr>
        <w:t xml:space="preserve">We will leverage communication strategies to improve staff confidence in themselves and community confidence in the school.  </w:t>
      </w:r>
    </w:p>
    <w:p w14:paraId="1E77C518" w14:textId="77777777" w:rsidR="00BE6716" w:rsidRPr="003B62A0" w:rsidRDefault="00BE6716" w:rsidP="00373938">
      <w:pPr>
        <w:pStyle w:val="Default"/>
        <w:rPr>
          <w:rFonts w:ascii="Century Gothic" w:hAnsi="Century Gothic"/>
          <w:i/>
          <w:iCs/>
          <w:sz w:val="20"/>
        </w:rPr>
      </w:pPr>
    </w:p>
    <w:p w14:paraId="6EDE7AA0" w14:textId="77777777" w:rsidR="00373938" w:rsidRPr="00BE6716" w:rsidRDefault="00373938" w:rsidP="00373938">
      <w:pPr>
        <w:tabs>
          <w:tab w:val="left" w:pos="6542"/>
        </w:tabs>
        <w:rPr>
          <w:color w:val="auto"/>
          <w:u w:val="single"/>
        </w:rPr>
      </w:pPr>
      <w:r w:rsidRPr="00BE6716">
        <w:rPr>
          <w:color w:val="auto"/>
          <w:u w:val="single"/>
        </w:rPr>
        <w:t xml:space="preserve">Lead Indicators </w:t>
      </w:r>
    </w:p>
    <w:p w14:paraId="681347D4" w14:textId="77777777" w:rsidR="00373938" w:rsidRPr="00BE6716" w:rsidRDefault="00373938" w:rsidP="00373938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Create a school community wide communication plan. = clarity of information </w:t>
      </w:r>
    </w:p>
    <w:p w14:paraId="46B78C06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Meet with Brenda Erickson, Crysta, Haley and Amy to create plan by November 24th</w:t>
      </w:r>
    </w:p>
    <w:p w14:paraId="0A838D43" w14:textId="3555489C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Gather data via survey by </w:t>
      </w:r>
      <w:r w:rsidRPr="00BE6716">
        <w:rPr>
          <w:i/>
          <w:iCs/>
          <w:color w:val="auto"/>
        </w:rPr>
        <w:t>November 3</w:t>
      </w:r>
    </w:p>
    <w:p w14:paraId="73CEF6F6" w14:textId="77777777" w:rsidR="00373938" w:rsidRPr="00BE6716" w:rsidRDefault="00373938" w:rsidP="00373938">
      <w:pPr>
        <w:tabs>
          <w:tab w:val="left" w:pos="6542"/>
        </w:tabs>
        <w:ind w:left="1080"/>
        <w:rPr>
          <w:i/>
          <w:iCs/>
          <w:color w:val="auto"/>
        </w:rPr>
      </w:pPr>
    </w:p>
    <w:p w14:paraId="65E54156" w14:textId="77777777" w:rsidR="00373938" w:rsidRPr="00BE6716" w:rsidRDefault="00373938" w:rsidP="00373938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Provide regular opportunities for informal communication between staff members. = relationship building which supports wellness </w:t>
      </w:r>
    </w:p>
    <w:p w14:paraId="270877C1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Transparent sharing of professional learning and  (bulletin board) to facilitate informal conversations – each staff member contributes evidence at least 3 times per year.  </w:t>
      </w:r>
    </w:p>
    <w:p w14:paraId="0AE6F617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Intentional activities to improve communication and support relationship building between staff members </w:t>
      </w:r>
    </w:p>
    <w:p w14:paraId="597B9510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Classroom visits using LF and/or PD budgets</w:t>
      </w:r>
    </w:p>
    <w:p w14:paraId="7512764E" w14:textId="77777777" w:rsidR="00373938" w:rsidRPr="00BE6716" w:rsidRDefault="00373938" w:rsidP="00373938">
      <w:pPr>
        <w:pStyle w:val="ListParagraph"/>
        <w:tabs>
          <w:tab w:val="left" w:pos="6542"/>
        </w:tabs>
        <w:ind w:left="1440"/>
        <w:rPr>
          <w:i/>
          <w:iCs/>
          <w:color w:val="auto"/>
        </w:rPr>
      </w:pPr>
    </w:p>
    <w:p w14:paraId="605172F7" w14:textId="77777777" w:rsidR="00373938" w:rsidRPr="00BE6716" w:rsidRDefault="00373938" w:rsidP="00373938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Increased inputs from community members and organizations= collaboration</w:t>
      </w:r>
    </w:p>
    <w:p w14:paraId="2FB44579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Target improved connection and communication with educational partners (Indigenous partners, SIEC, </w:t>
      </w:r>
      <w:proofErr w:type="spellStart"/>
      <w:r w:rsidRPr="00BE6716">
        <w:rPr>
          <w:i/>
          <w:iCs/>
          <w:color w:val="auto"/>
        </w:rPr>
        <w:t>SaskAbilities</w:t>
      </w:r>
      <w:proofErr w:type="spellEnd"/>
      <w:r w:rsidRPr="00BE6716">
        <w:rPr>
          <w:i/>
          <w:iCs/>
          <w:color w:val="auto"/>
        </w:rPr>
        <w:t xml:space="preserve"> PRRC) </w:t>
      </w:r>
    </w:p>
    <w:p w14:paraId="31DA0155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Focus on family-centric communication vs. school centric communication</w:t>
      </w:r>
      <w:r w:rsidRPr="00BE6716">
        <w:rPr>
          <w:i/>
          <w:iCs/>
          <w:color w:val="auto"/>
        </w:rPr>
        <w:sym w:font="Wingdings" w:char="F0E0"/>
      </w:r>
      <w:r w:rsidRPr="00BE6716">
        <w:rPr>
          <w:i/>
          <w:iCs/>
          <w:color w:val="auto"/>
        </w:rPr>
        <w:t xml:space="preserve"> ASK, not TELL. </w:t>
      </w:r>
    </w:p>
    <w:p w14:paraId="1371F392" w14:textId="77777777" w:rsidR="00373938" w:rsidRPr="00BE6716" w:rsidRDefault="00373938" w:rsidP="00373938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Intentional outreach to community members through school projects. </w:t>
      </w:r>
    </w:p>
    <w:p w14:paraId="1599EBC7" w14:textId="77777777" w:rsidR="00373938" w:rsidRPr="00BE6716" w:rsidRDefault="00373938" w:rsidP="00373938">
      <w:pPr>
        <w:pStyle w:val="Default"/>
        <w:rPr>
          <w:rFonts w:ascii="Century Gothic" w:hAnsi="Century Gothic"/>
          <w:i/>
          <w:iCs/>
          <w:color w:val="auto"/>
          <w:sz w:val="20"/>
        </w:rPr>
      </w:pPr>
    </w:p>
    <w:p w14:paraId="4877994F" w14:textId="629E8733" w:rsidR="00373938" w:rsidRPr="000305D9" w:rsidRDefault="00373938" w:rsidP="000305D9">
      <w:pPr>
        <w:pStyle w:val="Defaul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For SCC – how do you get information about what’s going on in your kid’s class? How do you get information about </w:t>
      </w:r>
      <w:r w:rsidR="00553BB6">
        <w:rPr>
          <w:rFonts w:ascii="Century Gothic" w:hAnsi="Century Gothic"/>
          <w:sz w:val="20"/>
        </w:rPr>
        <w:t xml:space="preserve">what’s going on at the school? How might this be improved? </w:t>
      </w:r>
    </w:p>
    <w:p w14:paraId="7F54D78B" w14:textId="77777777" w:rsidR="00313AE2" w:rsidRPr="00373938" w:rsidRDefault="00313AE2" w:rsidP="00313AE2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student needs</w:t>
      </w:r>
    </w:p>
    <w:p w14:paraId="74DDEC66" w14:textId="14B424B4" w:rsidR="00313AE2" w:rsidRDefault="00313AE2" w:rsidP="00313AE2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Currently projecting a need for </w:t>
      </w:r>
      <w:r w:rsidR="000305D9">
        <w:rPr>
          <w:rFonts w:ascii="Century Gothic" w:hAnsi="Century Gothic"/>
          <w:color w:val="000000" w:themeColor="text1"/>
        </w:rPr>
        <w:t>11.92 FTE</w:t>
      </w:r>
      <w:r w:rsidRPr="00373938">
        <w:rPr>
          <w:rFonts w:ascii="Century Gothic" w:hAnsi="Century Gothic"/>
          <w:color w:val="000000" w:themeColor="text1"/>
        </w:rPr>
        <w:t xml:space="preserve"> to support safety and personal care needs.  Current allocation is </w:t>
      </w:r>
      <w:r w:rsidR="000305D9">
        <w:rPr>
          <w:rFonts w:ascii="Century Gothic" w:hAnsi="Century Gothic"/>
          <w:color w:val="000000" w:themeColor="text1"/>
        </w:rPr>
        <w:t>9.5 until November 9</w:t>
      </w:r>
      <w:r w:rsidR="000305D9" w:rsidRPr="000305D9">
        <w:rPr>
          <w:rFonts w:ascii="Century Gothic" w:hAnsi="Century Gothic"/>
          <w:color w:val="000000" w:themeColor="text1"/>
          <w:vertAlign w:val="superscript"/>
        </w:rPr>
        <w:t>th</w:t>
      </w:r>
      <w:r w:rsidR="000305D9">
        <w:rPr>
          <w:rFonts w:ascii="Century Gothic" w:hAnsi="Century Gothic"/>
          <w:color w:val="000000" w:themeColor="text1"/>
        </w:rPr>
        <w:t xml:space="preserve"> and then will go down to 9.0 on November 14</w:t>
      </w:r>
      <w:r w:rsidR="000305D9" w:rsidRPr="000305D9">
        <w:rPr>
          <w:rFonts w:ascii="Century Gothic" w:hAnsi="Century Gothic"/>
          <w:color w:val="000000" w:themeColor="text1"/>
          <w:vertAlign w:val="superscript"/>
        </w:rPr>
        <w:t>th</w:t>
      </w:r>
      <w:r w:rsidR="000305D9">
        <w:rPr>
          <w:rFonts w:ascii="Century Gothic" w:hAnsi="Century Gothic"/>
          <w:color w:val="000000" w:themeColor="text1"/>
        </w:rPr>
        <w:t xml:space="preserve">.  </w:t>
      </w:r>
    </w:p>
    <w:p w14:paraId="206ADB91" w14:textId="0E45A0B7" w:rsidR="000305D9" w:rsidRDefault="000305D9" w:rsidP="00313AE2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School counsellor has ~60 kids on her caseload</w:t>
      </w:r>
    </w:p>
    <w:p w14:paraId="2033346B" w14:textId="21C5A6AF" w:rsidR="000305D9" w:rsidRPr="00373938" w:rsidRDefault="000305D9" w:rsidP="00313AE2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We have approximately 10 students requiring Educational Psychologist assessments this year.  The Psychologist will be able to complete 3 assessments.  </w:t>
      </w:r>
    </w:p>
    <w:p w14:paraId="3AC3C628" w14:textId="77777777" w:rsidR="00313AE2" w:rsidRPr="000305D9" w:rsidRDefault="00313AE2" w:rsidP="000305D9">
      <w:pPr>
        <w:rPr>
          <w:rFonts w:ascii="Century Gothic" w:hAnsi="Century Gothic"/>
          <w:color w:val="000000" w:themeColor="text1"/>
        </w:rPr>
        <w:sectPr w:rsidR="00313AE2" w:rsidRPr="000305D9" w:rsidSect="00D325FE">
          <w:footerReference w:type="default" r:id="rId6"/>
          <w:pgSz w:w="12240" w:h="15840"/>
          <w:pgMar w:top="720" w:right="1440" w:bottom="540" w:left="1800" w:header="720" w:footer="720" w:gutter="0"/>
          <w:cols w:space="720"/>
          <w:titlePg/>
          <w:docGrid w:linePitch="360"/>
        </w:sectPr>
      </w:pPr>
    </w:p>
    <w:p w14:paraId="4E188412" w14:textId="56D0CA7C" w:rsidR="007836AC" w:rsidRPr="00373938" w:rsidRDefault="007836AC" w:rsidP="007836AC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 xml:space="preserve">National Day for Truth and Reconciliation </w:t>
      </w:r>
    </w:p>
    <w:p w14:paraId="1CDA4529" w14:textId="5DF0C164" w:rsidR="007836AC" w:rsidRDefault="007836AC" w:rsidP="007836AC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Carepartners</w:t>
      </w:r>
      <w:proofErr w:type="spellEnd"/>
      <w:r>
        <w:rPr>
          <w:rFonts w:ascii="Century Gothic" w:hAnsi="Century Gothic"/>
          <w:color w:val="000000" w:themeColor="text1"/>
        </w:rPr>
        <w:t xml:space="preserve"> came to courtyard together in 30 minute blocks where </w:t>
      </w:r>
      <w:r w:rsidR="00B95D9F">
        <w:rPr>
          <w:rFonts w:ascii="Century Gothic" w:hAnsi="Century Gothic"/>
          <w:color w:val="000000" w:themeColor="text1"/>
        </w:rPr>
        <w:t xml:space="preserve">they engaged in activities planned by student group.  Choices included Bannock making, games designed to teach us Cree words, and beading.  </w:t>
      </w:r>
    </w:p>
    <w:p w14:paraId="7837F569" w14:textId="57B83C75" w:rsidR="00BE6716" w:rsidRDefault="00BE6716" w:rsidP="007836AC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Planning crew was awesome!</w:t>
      </w:r>
    </w:p>
    <w:p w14:paraId="7C9C071D" w14:textId="6B5732D6" w:rsidR="007836AC" w:rsidRPr="003930D7" w:rsidRDefault="00B95D9F" w:rsidP="003930D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  <w:sectPr w:rsidR="007836AC" w:rsidRPr="003930D7" w:rsidSect="007836AC">
          <w:footerReference w:type="default" r:id="rId7"/>
          <w:type w:val="continuous"/>
          <w:pgSz w:w="12240" w:h="15840"/>
          <w:pgMar w:top="720" w:right="1440" w:bottom="540" w:left="1800" w:header="720" w:footer="720" w:gutter="0"/>
          <w:cols w:space="720"/>
          <w:titlePg/>
          <w:docGrid w:linePitch="360"/>
        </w:sectPr>
      </w:pPr>
      <w:r>
        <w:rPr>
          <w:rFonts w:ascii="Century Gothic" w:hAnsi="Century Gothic"/>
          <w:color w:val="000000" w:themeColor="text1"/>
        </w:rPr>
        <w:t xml:space="preserve">Reporter from Wakaw Recorder and PSSD Sector Facilitators were on hand. </w:t>
      </w:r>
    </w:p>
    <w:p w14:paraId="0395C5A0" w14:textId="77777777" w:rsidR="00313AE2" w:rsidRPr="00373938" w:rsidRDefault="00313AE2" w:rsidP="00313AE2">
      <w:pPr>
        <w:pStyle w:val="Heading1"/>
        <w:rPr>
          <w:rFonts w:ascii="Century Gothic" w:hAnsi="Century Gothic"/>
          <w:color w:val="000000" w:themeColor="text1"/>
        </w:rPr>
      </w:pPr>
    </w:p>
    <w:p w14:paraId="23CB3D7B" w14:textId="77777777" w:rsidR="00313AE2" w:rsidRPr="00373938" w:rsidRDefault="00313AE2" w:rsidP="00313AE2">
      <w:pPr>
        <w:rPr>
          <w:rFonts w:ascii="Century Gothic" w:hAnsi="Century Gothic"/>
          <w:color w:val="000000" w:themeColor="text1"/>
        </w:rPr>
      </w:pPr>
    </w:p>
    <w:p w14:paraId="47024D8F" w14:textId="77777777" w:rsidR="00313AE2" w:rsidRPr="00373938" w:rsidRDefault="00313AE2" w:rsidP="00313AE2">
      <w:pPr>
        <w:ind w:left="-1080"/>
        <w:rPr>
          <w:rFonts w:ascii="Century Gothic" w:hAnsi="Century Gothic"/>
          <w:color w:val="000000" w:themeColor="text1"/>
        </w:rPr>
      </w:pPr>
    </w:p>
    <w:p w14:paraId="3E66316E" w14:textId="77777777" w:rsidR="00313AE2" w:rsidRPr="00373938" w:rsidRDefault="00313AE2" w:rsidP="00313AE2">
      <w:pPr>
        <w:rPr>
          <w:rFonts w:ascii="Century Gothic" w:hAnsi="Century Gothic"/>
          <w:color w:val="000000" w:themeColor="text1"/>
        </w:rPr>
      </w:pPr>
    </w:p>
    <w:p w14:paraId="71831190" w14:textId="77777777" w:rsidR="00313AE2" w:rsidRPr="00373938" w:rsidRDefault="00313AE2" w:rsidP="00313AE2">
      <w:pPr>
        <w:rPr>
          <w:rFonts w:ascii="Century Gothic" w:hAnsi="Century Gothic"/>
        </w:rPr>
      </w:pPr>
    </w:p>
    <w:p w14:paraId="4C45C1E4" w14:textId="77777777" w:rsidR="00313AE2" w:rsidRPr="00373938" w:rsidRDefault="00313AE2" w:rsidP="00313AE2">
      <w:pPr>
        <w:rPr>
          <w:rFonts w:ascii="Century Gothic" w:hAnsi="Century Gothic"/>
        </w:rPr>
      </w:pPr>
    </w:p>
    <w:p w14:paraId="2B2C15FB" w14:textId="77777777" w:rsidR="00313AE2" w:rsidRPr="00373938" w:rsidRDefault="00313AE2" w:rsidP="00313AE2">
      <w:pPr>
        <w:rPr>
          <w:rFonts w:ascii="Century Gothic" w:hAnsi="Century Gothic"/>
        </w:rPr>
      </w:pPr>
    </w:p>
    <w:p w14:paraId="555402F7" w14:textId="77777777" w:rsidR="00313AE2" w:rsidRPr="00373938" w:rsidRDefault="00313AE2" w:rsidP="00313AE2">
      <w:pPr>
        <w:rPr>
          <w:rFonts w:ascii="Century Gothic" w:hAnsi="Century Gothic"/>
        </w:rPr>
      </w:pPr>
    </w:p>
    <w:p w14:paraId="1302B432" w14:textId="77777777" w:rsidR="00313AE2" w:rsidRPr="00373938" w:rsidRDefault="00313AE2" w:rsidP="00313AE2">
      <w:pPr>
        <w:rPr>
          <w:rFonts w:ascii="Century Gothic" w:hAnsi="Century Gothic"/>
        </w:rPr>
      </w:pPr>
    </w:p>
    <w:p w14:paraId="69C79C4E" w14:textId="77777777" w:rsidR="00313AE2" w:rsidRPr="00373938" w:rsidRDefault="00313AE2" w:rsidP="00313AE2">
      <w:pPr>
        <w:rPr>
          <w:rFonts w:ascii="Century Gothic" w:hAnsi="Century Gothic"/>
        </w:rPr>
      </w:pPr>
    </w:p>
    <w:p w14:paraId="29C45ABE" w14:textId="77777777" w:rsidR="00313AE2" w:rsidRPr="00373938" w:rsidRDefault="00313AE2" w:rsidP="00313AE2">
      <w:pPr>
        <w:rPr>
          <w:rFonts w:ascii="Century Gothic" w:hAnsi="Century Gothic"/>
        </w:rPr>
      </w:pPr>
    </w:p>
    <w:p w14:paraId="6CD9EEE8" w14:textId="77777777" w:rsidR="00313AE2" w:rsidRPr="00373938" w:rsidRDefault="00313AE2" w:rsidP="00313AE2">
      <w:pPr>
        <w:rPr>
          <w:rFonts w:ascii="Century Gothic" w:hAnsi="Century Gothic"/>
        </w:rPr>
      </w:pPr>
    </w:p>
    <w:p w14:paraId="7FAF29D9" w14:textId="77777777" w:rsidR="00313AE2" w:rsidRPr="00373938" w:rsidRDefault="00313AE2" w:rsidP="00313AE2">
      <w:pPr>
        <w:rPr>
          <w:rFonts w:ascii="Century Gothic" w:hAnsi="Century Gothic"/>
        </w:rPr>
      </w:pPr>
    </w:p>
    <w:p w14:paraId="69673CA5" w14:textId="77777777" w:rsidR="00B867BB" w:rsidRPr="00373938" w:rsidRDefault="00B867BB">
      <w:pPr>
        <w:rPr>
          <w:rFonts w:ascii="Century Gothic" w:hAnsi="Century Gothic"/>
        </w:rPr>
      </w:pPr>
    </w:p>
    <w:sectPr w:rsidR="00B867BB" w:rsidRPr="00373938" w:rsidSect="00263BEC">
      <w:type w:val="continuous"/>
      <w:pgSz w:w="12240" w:h="15840"/>
      <w:pgMar w:top="720" w:right="1440" w:bottom="45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FCD8" w14:textId="77777777" w:rsidR="00534B06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2222" w14:textId="77777777" w:rsidR="007836AC" w:rsidRDefault="007836A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7FC"/>
    <w:multiLevelType w:val="hybridMultilevel"/>
    <w:tmpl w:val="7090B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029B4"/>
    <w:multiLevelType w:val="hybridMultilevel"/>
    <w:tmpl w:val="98B03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E52C1"/>
    <w:multiLevelType w:val="hybridMultilevel"/>
    <w:tmpl w:val="E466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64398"/>
    <w:multiLevelType w:val="hybridMultilevel"/>
    <w:tmpl w:val="D5387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6538"/>
    <w:multiLevelType w:val="hybridMultilevel"/>
    <w:tmpl w:val="4EB2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564788">
    <w:abstractNumId w:val="4"/>
  </w:num>
  <w:num w:numId="2" w16cid:durableId="853498797">
    <w:abstractNumId w:val="0"/>
  </w:num>
  <w:num w:numId="3" w16cid:durableId="1403024998">
    <w:abstractNumId w:val="2"/>
  </w:num>
  <w:num w:numId="4" w16cid:durableId="626398256">
    <w:abstractNumId w:val="3"/>
  </w:num>
  <w:num w:numId="5" w16cid:durableId="55131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E2"/>
    <w:rsid w:val="000305D9"/>
    <w:rsid w:val="00234F22"/>
    <w:rsid w:val="00245079"/>
    <w:rsid w:val="00313AE2"/>
    <w:rsid w:val="00373938"/>
    <w:rsid w:val="003930D7"/>
    <w:rsid w:val="00553BB6"/>
    <w:rsid w:val="007836AC"/>
    <w:rsid w:val="009E59EC"/>
    <w:rsid w:val="00B7461E"/>
    <w:rsid w:val="00B867BB"/>
    <w:rsid w:val="00B95D9F"/>
    <w:rsid w:val="00B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7F29"/>
  <w15:chartTrackingRefBased/>
  <w15:docId w15:val="{F38990EA-8C2D-4C10-B2B3-886F686B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AE2"/>
    <w:pPr>
      <w:spacing w:after="120" w:line="288" w:lineRule="auto"/>
      <w:ind w:left="360"/>
    </w:pPr>
    <w:rPr>
      <w:color w:val="4472C4" w:themeColor="accent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13AE2"/>
    <w:pPr>
      <w:spacing w:before="600" w:after="60"/>
      <w:ind w:left="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AE2"/>
    <w:rPr>
      <w:rFonts w:asciiTheme="maj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3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E2"/>
    <w:rPr>
      <w:color w:val="4472C4" w:themeColor="accent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313AE2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313AE2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313AE2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313AE2"/>
    <w:rPr>
      <w:color w:val="4472C4" w:themeColor="accent1"/>
      <w:sz w:val="2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313AE2"/>
    <w:pPr>
      <w:ind w:left="720"/>
      <w:contextualSpacing/>
    </w:pPr>
  </w:style>
  <w:style w:type="table" w:styleId="TableGrid">
    <w:name w:val="Table Grid"/>
    <w:basedOn w:val="TableNormal"/>
    <w:uiPriority w:val="59"/>
    <w:rsid w:val="00313AE2"/>
    <w:pPr>
      <w:spacing w:after="0" w:line="240" w:lineRule="auto"/>
      <w:ind w:left="360"/>
    </w:pPr>
    <w:rPr>
      <w:color w:val="4472C4" w:themeColor="accent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3</cp:revision>
  <dcterms:created xsi:type="dcterms:W3CDTF">2023-10-26T15:05:00Z</dcterms:created>
  <dcterms:modified xsi:type="dcterms:W3CDTF">2023-10-26T18:59:00Z</dcterms:modified>
</cp:coreProperties>
</file>